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137C47">
        <w:tc>
          <w:tcPr>
            <w:tcW w:w="93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5"/>
            </w:tblGrid>
            <w:tr w:rsidR="00137C47">
              <w:trPr>
                <w:trHeight w:val="262"/>
              </w:trPr>
              <w:tc>
                <w:tcPr>
                  <w:tcW w:w="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7C47" w:rsidRDefault="000C6C21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b/>
                      <w:color w:val="000000"/>
                      <w:sz w:val="24"/>
                    </w:rPr>
                    <w:t xml:space="preserve">Результат выполнения диагностической работы по функциональной грамотности </w:t>
                  </w:r>
                  <w:bookmarkEnd w:id="0"/>
                  <w:r>
                    <w:rPr>
                      <w:b/>
                      <w:color w:val="000000"/>
                      <w:sz w:val="24"/>
                    </w:rPr>
                    <w:t>по муниципальному образованию: 48 - Качканарский ГО</w:t>
                  </w:r>
                </w:p>
              </w:tc>
            </w:tr>
            <w:tr w:rsidR="00137C47">
              <w:trPr>
                <w:trHeight w:val="277"/>
              </w:trPr>
              <w:tc>
                <w:tcPr>
                  <w:tcW w:w="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7C47" w:rsidRDefault="000C6C2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4-й класс</w:t>
                  </w:r>
                </w:p>
              </w:tc>
            </w:tr>
            <w:tr w:rsidR="00137C47">
              <w:trPr>
                <w:trHeight w:val="5397"/>
              </w:trPr>
              <w:tc>
                <w:tcPr>
                  <w:tcW w:w="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5"/>
                  </w:tblGrid>
                  <w:tr w:rsidR="00137C47">
                    <w:trPr>
                      <w:trHeight w:val="5397"/>
                    </w:trPr>
                    <w:tc>
                      <w:tcPr>
                        <w:tcW w:w="9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6882" cy="3427632"/>
                              <wp:effectExtent l="0" t="0" r="0" b="0"/>
                              <wp:docPr id="1" name="img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g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6882" cy="3427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7C47" w:rsidRDefault="00137C47">
                  <w:pPr>
                    <w:spacing w:after="0" w:line="240" w:lineRule="auto"/>
                  </w:pPr>
                </w:p>
              </w:tc>
            </w:tr>
            <w:tr w:rsidR="00137C47">
              <w:trPr>
                <w:trHeight w:val="3820"/>
              </w:trPr>
              <w:tc>
                <w:tcPr>
                  <w:tcW w:w="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17"/>
                    <w:gridCol w:w="3115"/>
                    <w:gridCol w:w="3115"/>
                  </w:tblGrid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Компетенция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Доля выполнения заданий по МСУ, %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Доля выполнения заданий по региону, %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Вся работа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37,25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36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Глобальные компетенции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38,49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34,73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Естественнонаучная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39,41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36,99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Креативное мышление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39,98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39,28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Математическая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37,14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37,93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Финансовая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47,16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45,45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Читательская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29,39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27,27</w:t>
                        </w:r>
                      </w:p>
                    </w:tc>
                  </w:tr>
                </w:tbl>
                <w:p w:rsidR="00137C47" w:rsidRDefault="00137C47">
                  <w:pPr>
                    <w:spacing w:after="0" w:line="240" w:lineRule="auto"/>
                  </w:pPr>
                </w:p>
              </w:tc>
            </w:tr>
          </w:tbl>
          <w:p w:rsidR="00137C47" w:rsidRDefault="00137C47">
            <w:pPr>
              <w:spacing w:after="0" w:line="240" w:lineRule="auto"/>
            </w:pPr>
          </w:p>
        </w:tc>
      </w:tr>
    </w:tbl>
    <w:p w:rsidR="00137C47" w:rsidRDefault="000C6C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5"/>
      </w:tblGrid>
      <w:tr w:rsidR="00137C47">
        <w:tc>
          <w:tcPr>
            <w:tcW w:w="93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5"/>
            </w:tblGrid>
            <w:tr w:rsidR="00137C47">
              <w:trPr>
                <w:trHeight w:val="277"/>
              </w:trPr>
              <w:tc>
                <w:tcPr>
                  <w:tcW w:w="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7C47" w:rsidRDefault="000C6C2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8-й класс</w:t>
                  </w:r>
                </w:p>
              </w:tc>
            </w:tr>
            <w:tr w:rsidR="00137C47">
              <w:trPr>
                <w:trHeight w:val="5397"/>
              </w:trPr>
              <w:tc>
                <w:tcPr>
                  <w:tcW w:w="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5"/>
                  </w:tblGrid>
                  <w:tr w:rsidR="00137C47">
                    <w:trPr>
                      <w:trHeight w:val="5397"/>
                    </w:trPr>
                    <w:tc>
                      <w:tcPr>
                        <w:tcW w:w="9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46882" cy="3427632"/>
                              <wp:effectExtent l="0" t="0" r="0" b="0"/>
                              <wp:docPr id="2" name="img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g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6882" cy="3427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7C47" w:rsidRDefault="00137C47">
                  <w:pPr>
                    <w:spacing w:after="0" w:line="240" w:lineRule="auto"/>
                  </w:pPr>
                </w:p>
              </w:tc>
            </w:tr>
            <w:tr w:rsidR="00137C47">
              <w:trPr>
                <w:trHeight w:val="3820"/>
              </w:trPr>
              <w:tc>
                <w:tcPr>
                  <w:tcW w:w="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17"/>
                    <w:gridCol w:w="3115"/>
                    <w:gridCol w:w="3115"/>
                  </w:tblGrid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Компетенция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Доля выполнения заданий по МСУ, %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Доля выполнения заданий по региону, %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Вся работа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37,32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34,39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Глобальные компетенции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45,08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41,33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Естественнонаучная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33,09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31,53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Креативное мышление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29,43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26,97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Математическая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26,44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23,51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Финансовая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47,33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43,72</w:t>
                        </w:r>
                      </w:p>
                    </w:tc>
                  </w:tr>
                  <w:tr w:rsidR="00137C47">
                    <w:trPr>
                      <w:trHeight w:val="399"/>
                    </w:trPr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Читательская грамотность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41,1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37C47" w:rsidRDefault="000C6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36,42</w:t>
                        </w:r>
                      </w:p>
                    </w:tc>
                  </w:tr>
                </w:tbl>
                <w:p w:rsidR="00137C47" w:rsidRDefault="00137C47">
                  <w:pPr>
                    <w:spacing w:after="0" w:line="240" w:lineRule="auto"/>
                  </w:pPr>
                </w:p>
              </w:tc>
            </w:tr>
          </w:tbl>
          <w:p w:rsidR="00137C47" w:rsidRDefault="00137C47">
            <w:pPr>
              <w:spacing w:after="0" w:line="240" w:lineRule="auto"/>
            </w:pPr>
          </w:p>
        </w:tc>
      </w:tr>
      <w:tr w:rsidR="00137C47">
        <w:trPr>
          <w:trHeight w:val="5404"/>
        </w:trPr>
        <w:tc>
          <w:tcPr>
            <w:tcW w:w="9365" w:type="dxa"/>
          </w:tcPr>
          <w:p w:rsidR="00137C47" w:rsidRDefault="00137C47">
            <w:pPr>
              <w:pStyle w:val="EmptyCellLayoutStyle"/>
              <w:spacing w:after="0" w:line="240" w:lineRule="auto"/>
            </w:pPr>
          </w:p>
        </w:tc>
      </w:tr>
    </w:tbl>
    <w:p w:rsidR="00137C47" w:rsidRDefault="00137C47">
      <w:pPr>
        <w:spacing w:after="0" w:line="240" w:lineRule="auto"/>
      </w:pPr>
    </w:p>
    <w:sectPr w:rsidR="00137C47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7"/>
    <w:rsid w:val="000C6C21"/>
    <w:rsid w:val="001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0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0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РСОКО. Направление 1-1-3. Сформированность ФГ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РСОКО. Направление 1-1-3. Сформированность ФГ</dc:title>
  <dc:creator>Вилена</dc:creator>
  <cp:lastModifiedBy>Вилена</cp:lastModifiedBy>
  <cp:revision>2</cp:revision>
  <dcterms:created xsi:type="dcterms:W3CDTF">2022-02-01T06:32:00Z</dcterms:created>
  <dcterms:modified xsi:type="dcterms:W3CDTF">2022-02-01T06:32:00Z</dcterms:modified>
</cp:coreProperties>
</file>